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В РКФ                          </w:t>
      </w:r>
      <w:r w:rsidDel="00000000" w:rsidR="00000000" w:rsidRPr="00000000">
        <w:drawing>
          <wp:anchor allowOverlap="1" behindDoc="0" distB="431800" distT="0" distL="114300" distR="114300" hidden="0" layoutInCell="1" locked="0" relativeHeight="0" simplePos="0">
            <wp:simplePos x="0" y="0"/>
            <wp:positionH relativeFrom="column">
              <wp:posOffset>38101</wp:posOffset>
            </wp:positionH>
            <wp:positionV relativeFrom="paragraph">
              <wp:posOffset>0</wp:posOffset>
            </wp:positionV>
            <wp:extent cx="1818000" cy="576000"/>
            <wp:effectExtent b="0" l="0" r="0" t="0"/>
            <wp:wrapTopAndBottom distB="43180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57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 _______________________________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утерей оригинала, прошу изготовить дубликат 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собаку породы___________________________________________________________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Кличка____________________________________________________________________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родословной_____________________________________________________________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«____»_______________20___г.                      ______________</w:t>
      </w:r>
      <w:r w:rsidDel="00000000" w:rsidR="00000000" w:rsidRPr="00000000">
        <w:rPr>
          <w:rtl w:val="0"/>
        </w:rPr>
        <w:t xml:space="preserve">/___________________________/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